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977D8" w14:textId="77777777" w:rsidR="00F5001F" w:rsidRPr="00D13EF4" w:rsidRDefault="00F5001F" w:rsidP="00F5001F">
      <w:pPr>
        <w:spacing w:after="120" w:line="240" w:lineRule="auto"/>
        <w:jc w:val="center"/>
        <w:rPr>
          <w:b/>
          <w:sz w:val="32"/>
        </w:rPr>
      </w:pPr>
      <w:r w:rsidRPr="00D13EF4">
        <w:rPr>
          <w:b/>
          <w:sz w:val="32"/>
        </w:rPr>
        <w:t xml:space="preserve">Baldivis Secondary College </w:t>
      </w:r>
      <w:r w:rsidR="00D13EF4" w:rsidRPr="00D13EF4">
        <w:rPr>
          <w:b/>
          <w:sz w:val="32"/>
        </w:rPr>
        <w:t xml:space="preserve">Teacher Relief </w:t>
      </w:r>
      <w:r w:rsidR="00D13EF4">
        <w:rPr>
          <w:b/>
          <w:sz w:val="32"/>
        </w:rPr>
        <w:t>Details</w:t>
      </w:r>
    </w:p>
    <w:tbl>
      <w:tblPr>
        <w:tblStyle w:val="TableGrid"/>
        <w:tblW w:w="10773" w:type="dxa"/>
        <w:tblCellMar>
          <w:top w:w="57" w:type="dxa"/>
          <w:bottom w:w="57" w:type="dxa"/>
        </w:tblCellMar>
        <w:tblLook w:val="04A0" w:firstRow="1" w:lastRow="0" w:firstColumn="1" w:lastColumn="0" w:noHBand="0" w:noVBand="1"/>
      </w:tblPr>
      <w:tblGrid>
        <w:gridCol w:w="2518"/>
        <w:gridCol w:w="2867"/>
        <w:gridCol w:w="2685"/>
        <w:gridCol w:w="2703"/>
      </w:tblGrid>
      <w:tr w:rsidR="00F5001F" w:rsidRPr="00D13EF4" w14:paraId="4EF8F802" w14:textId="77777777" w:rsidTr="00D13EF4">
        <w:trPr>
          <w:trHeight w:val="567"/>
        </w:trPr>
        <w:tc>
          <w:tcPr>
            <w:tcW w:w="5385" w:type="dxa"/>
            <w:gridSpan w:val="2"/>
            <w:vAlign w:val="center"/>
          </w:tcPr>
          <w:p w14:paraId="752790C0" w14:textId="79E2CAEC" w:rsidR="00F5001F" w:rsidRPr="00D13EF4" w:rsidRDefault="00934591" w:rsidP="006C1275">
            <w:r>
              <w:rPr>
                <w:rFonts w:cs="Arial"/>
              </w:rPr>
              <w:t>Teacher</w:t>
            </w:r>
            <w:r w:rsidR="002A4AD6">
              <w:rPr>
                <w:rFonts w:cs="Arial"/>
              </w:rPr>
              <w:t>:</w:t>
            </w:r>
            <w:r>
              <w:rPr>
                <w:rFonts w:cs="Arial"/>
              </w:rPr>
              <w:t xml:space="preserve"> </w:t>
            </w:r>
            <w:bookmarkStart w:id="0" w:name="_GoBack"/>
            <w:bookmarkEnd w:id="0"/>
          </w:p>
        </w:tc>
        <w:tc>
          <w:tcPr>
            <w:tcW w:w="5388" w:type="dxa"/>
            <w:gridSpan w:val="2"/>
            <w:vAlign w:val="center"/>
          </w:tcPr>
          <w:p w14:paraId="09E91C8D" w14:textId="70D2B2A1" w:rsidR="00F5001F" w:rsidRPr="00D13EF4" w:rsidRDefault="00F5001F" w:rsidP="002A4AD6">
            <w:pPr>
              <w:rPr>
                <w:b/>
              </w:rPr>
            </w:pPr>
            <w:r w:rsidRPr="00D13EF4">
              <w:t xml:space="preserve">Date: </w:t>
            </w:r>
            <w:r w:rsidR="00934591" w:rsidRPr="00934591">
              <w:rPr>
                <w:b/>
              </w:rPr>
              <w:t>1</w:t>
            </w:r>
            <w:r w:rsidR="0030525C">
              <w:rPr>
                <w:b/>
              </w:rPr>
              <w:t>5</w:t>
            </w:r>
            <w:r w:rsidR="00934591" w:rsidRPr="00934591">
              <w:rPr>
                <w:b/>
              </w:rPr>
              <w:t>.2.19</w:t>
            </w:r>
          </w:p>
        </w:tc>
      </w:tr>
      <w:tr w:rsidR="00F5001F" w:rsidRPr="00D13EF4" w14:paraId="7FE44F07" w14:textId="77777777" w:rsidTr="00D13EF4">
        <w:trPr>
          <w:trHeight w:val="567"/>
        </w:trPr>
        <w:tc>
          <w:tcPr>
            <w:tcW w:w="2518" w:type="dxa"/>
            <w:vAlign w:val="center"/>
          </w:tcPr>
          <w:p w14:paraId="404F33B4" w14:textId="0ACDD443" w:rsidR="00F5001F" w:rsidRPr="00D13EF4" w:rsidRDefault="00F5001F" w:rsidP="002A4AD6">
            <w:pPr>
              <w:rPr>
                <w:rFonts w:cs="Arial"/>
              </w:rPr>
            </w:pPr>
            <w:r w:rsidRPr="00D13EF4">
              <w:rPr>
                <w:rFonts w:cs="Arial"/>
              </w:rPr>
              <w:t xml:space="preserve">Period: </w:t>
            </w:r>
            <w:r w:rsidR="0030525C" w:rsidRPr="0030525C">
              <w:rPr>
                <w:rFonts w:cs="Arial"/>
                <w:b/>
              </w:rPr>
              <w:t>4 &amp; 5</w:t>
            </w:r>
          </w:p>
        </w:tc>
        <w:tc>
          <w:tcPr>
            <w:tcW w:w="5552" w:type="dxa"/>
            <w:gridSpan w:val="2"/>
            <w:vAlign w:val="center"/>
          </w:tcPr>
          <w:p w14:paraId="397F451A" w14:textId="125AB514" w:rsidR="00F5001F" w:rsidRPr="00D13EF4" w:rsidRDefault="00F5001F" w:rsidP="005A7951">
            <w:r w:rsidRPr="00D13EF4">
              <w:t xml:space="preserve">Class: </w:t>
            </w:r>
            <w:r w:rsidR="00BD538D" w:rsidRPr="00934591">
              <w:rPr>
                <w:b/>
              </w:rPr>
              <w:t xml:space="preserve">7 </w:t>
            </w:r>
            <w:r w:rsidR="003B3BB0" w:rsidRPr="00934591">
              <w:rPr>
                <w:b/>
              </w:rPr>
              <w:t xml:space="preserve">Your Move </w:t>
            </w:r>
            <w:r w:rsidR="00BD538D" w:rsidRPr="00934591">
              <w:rPr>
                <w:b/>
              </w:rPr>
              <w:t>Rego activity</w:t>
            </w:r>
          </w:p>
        </w:tc>
        <w:tc>
          <w:tcPr>
            <w:tcW w:w="2703" w:type="dxa"/>
            <w:vAlign w:val="center"/>
          </w:tcPr>
          <w:p w14:paraId="628ABF93" w14:textId="4B35B03E" w:rsidR="00F5001F" w:rsidRPr="00D13EF4" w:rsidRDefault="00F5001F" w:rsidP="002A4AD6">
            <w:r w:rsidRPr="00D13EF4">
              <w:t xml:space="preserve">Room: </w:t>
            </w:r>
            <w:r w:rsidR="00934591" w:rsidRPr="00934591">
              <w:rPr>
                <w:b/>
                <w:color w:val="000000" w:themeColor="text1"/>
              </w:rPr>
              <w:t>The classroom you are meant to be in at this time</w:t>
            </w:r>
          </w:p>
        </w:tc>
      </w:tr>
    </w:tbl>
    <w:p w14:paraId="74B8BD92" w14:textId="77777777" w:rsidR="00F5001F" w:rsidRPr="004D492C" w:rsidRDefault="00F5001F" w:rsidP="004D492C">
      <w:pPr>
        <w:spacing w:after="0" w:line="240" w:lineRule="auto"/>
      </w:pPr>
    </w:p>
    <w:tbl>
      <w:tblPr>
        <w:tblStyle w:val="TableGrid"/>
        <w:tblW w:w="10773" w:type="dxa"/>
        <w:tblCellMar>
          <w:top w:w="57" w:type="dxa"/>
          <w:bottom w:w="57" w:type="dxa"/>
        </w:tblCellMar>
        <w:tblLook w:val="04A0" w:firstRow="1" w:lastRow="0" w:firstColumn="1" w:lastColumn="0" w:noHBand="0" w:noVBand="1"/>
      </w:tblPr>
      <w:tblGrid>
        <w:gridCol w:w="10773"/>
      </w:tblGrid>
      <w:tr w:rsidR="00F5001F" w:rsidRPr="00F5001F" w14:paraId="2CFFDDD4" w14:textId="77777777" w:rsidTr="00D13EF4">
        <w:trPr>
          <w:trHeight w:hRule="exact" w:val="454"/>
        </w:trPr>
        <w:tc>
          <w:tcPr>
            <w:tcW w:w="10773" w:type="dxa"/>
            <w:shd w:val="clear" w:color="auto" w:fill="F2F2F2" w:themeFill="background1" w:themeFillShade="F2"/>
            <w:vAlign w:val="center"/>
          </w:tcPr>
          <w:p w14:paraId="6E4D77F5" w14:textId="77777777" w:rsidR="00F5001F" w:rsidRPr="00F5001F" w:rsidRDefault="00F5001F" w:rsidP="00F5001F">
            <w:pPr>
              <w:rPr>
                <w:b/>
                <w:sz w:val="24"/>
              </w:rPr>
            </w:pPr>
            <w:r w:rsidRPr="00F5001F">
              <w:rPr>
                <w:b/>
                <w:sz w:val="24"/>
              </w:rPr>
              <w:t>RESOURCES REQUIRED &amp; LOCATION OF THESE</w:t>
            </w:r>
            <w:r w:rsidR="00D13EF4">
              <w:rPr>
                <w:b/>
                <w:sz w:val="24"/>
              </w:rPr>
              <w:t>:</w:t>
            </w:r>
          </w:p>
        </w:tc>
      </w:tr>
      <w:tr w:rsidR="00F5001F" w:rsidRPr="00D13EF4" w14:paraId="37469186" w14:textId="77777777" w:rsidTr="008E0FEC">
        <w:trPr>
          <w:trHeight w:val="607"/>
        </w:trPr>
        <w:tc>
          <w:tcPr>
            <w:tcW w:w="10773" w:type="dxa"/>
          </w:tcPr>
          <w:p w14:paraId="34583719" w14:textId="4068C926" w:rsidR="0088180A" w:rsidRPr="00D13EF4" w:rsidRDefault="0088180A" w:rsidP="004D492C">
            <w:pPr>
              <w:pStyle w:val="ListParagraph"/>
              <w:numPr>
                <w:ilvl w:val="0"/>
                <w:numId w:val="1"/>
              </w:numPr>
              <w:ind w:left="340" w:hanging="340"/>
            </w:pPr>
          </w:p>
        </w:tc>
      </w:tr>
    </w:tbl>
    <w:p w14:paraId="29499A8C" w14:textId="77777777" w:rsidR="004D492C" w:rsidRPr="004D492C" w:rsidRDefault="004D492C" w:rsidP="004D492C">
      <w:pPr>
        <w:spacing w:after="0" w:line="240" w:lineRule="auto"/>
      </w:pPr>
    </w:p>
    <w:tbl>
      <w:tblPr>
        <w:tblStyle w:val="TableGrid"/>
        <w:tblW w:w="10773" w:type="dxa"/>
        <w:tblCellMar>
          <w:top w:w="57" w:type="dxa"/>
          <w:bottom w:w="57" w:type="dxa"/>
        </w:tblCellMar>
        <w:tblLook w:val="04A0" w:firstRow="1" w:lastRow="0" w:firstColumn="1" w:lastColumn="0" w:noHBand="0" w:noVBand="1"/>
      </w:tblPr>
      <w:tblGrid>
        <w:gridCol w:w="10773"/>
      </w:tblGrid>
      <w:tr w:rsidR="004D492C" w:rsidRPr="00F5001F" w14:paraId="201878B9" w14:textId="77777777" w:rsidTr="006A24E7">
        <w:trPr>
          <w:trHeight w:hRule="exact" w:val="601"/>
        </w:trPr>
        <w:tc>
          <w:tcPr>
            <w:tcW w:w="10773" w:type="dxa"/>
            <w:shd w:val="clear" w:color="auto" w:fill="F2F2F2" w:themeFill="background1" w:themeFillShade="F2"/>
            <w:vAlign w:val="center"/>
          </w:tcPr>
          <w:p w14:paraId="07BAB0AC" w14:textId="77777777" w:rsidR="004D492C" w:rsidRPr="00F5001F" w:rsidRDefault="004D492C" w:rsidP="002B19AC">
            <w:pPr>
              <w:rPr>
                <w:b/>
                <w:sz w:val="24"/>
              </w:rPr>
            </w:pPr>
            <w:r>
              <w:rPr>
                <w:b/>
                <w:sz w:val="24"/>
              </w:rPr>
              <w:t>SPECIFIC INFORMATION ABOUT STUDENTS/STUDENT WITH SPECIAL EDUCATIONAL NEEDS</w:t>
            </w:r>
            <w:r w:rsidR="00D13EF4">
              <w:rPr>
                <w:b/>
                <w:sz w:val="24"/>
              </w:rPr>
              <w:t>:</w:t>
            </w:r>
          </w:p>
        </w:tc>
      </w:tr>
      <w:tr w:rsidR="004D492C" w:rsidRPr="00D13EF4" w14:paraId="70EB3559" w14:textId="77777777" w:rsidTr="00D13EF4">
        <w:trPr>
          <w:trHeight w:val="1134"/>
        </w:trPr>
        <w:tc>
          <w:tcPr>
            <w:tcW w:w="10773" w:type="dxa"/>
          </w:tcPr>
          <w:p w14:paraId="47F3D97C" w14:textId="767FE68D" w:rsidR="008E3CA9" w:rsidRPr="00D13EF4" w:rsidRDefault="008E3CA9" w:rsidP="002B19AC">
            <w:pPr>
              <w:pStyle w:val="ListParagraph"/>
              <w:numPr>
                <w:ilvl w:val="0"/>
                <w:numId w:val="1"/>
              </w:numPr>
              <w:ind w:left="340" w:hanging="340"/>
            </w:pPr>
          </w:p>
        </w:tc>
      </w:tr>
    </w:tbl>
    <w:p w14:paraId="0A6A863B" w14:textId="77777777" w:rsidR="004D492C" w:rsidRPr="004D492C" w:rsidRDefault="004D492C" w:rsidP="004D492C">
      <w:pPr>
        <w:spacing w:after="0" w:line="240" w:lineRule="auto"/>
      </w:pPr>
    </w:p>
    <w:tbl>
      <w:tblPr>
        <w:tblStyle w:val="TableGrid"/>
        <w:tblW w:w="10811" w:type="dxa"/>
        <w:tblCellMar>
          <w:top w:w="57" w:type="dxa"/>
          <w:bottom w:w="57" w:type="dxa"/>
        </w:tblCellMar>
        <w:tblLook w:val="04A0" w:firstRow="1" w:lastRow="0" w:firstColumn="1" w:lastColumn="0" w:noHBand="0" w:noVBand="1"/>
      </w:tblPr>
      <w:tblGrid>
        <w:gridCol w:w="10811"/>
      </w:tblGrid>
      <w:tr w:rsidR="004D492C" w:rsidRPr="00F5001F" w14:paraId="70131FB2" w14:textId="77777777" w:rsidTr="007E47AC">
        <w:trPr>
          <w:trHeight w:val="1"/>
        </w:trPr>
        <w:tc>
          <w:tcPr>
            <w:tcW w:w="10811" w:type="dxa"/>
            <w:shd w:val="clear" w:color="auto" w:fill="F2F2F2" w:themeFill="background1" w:themeFillShade="F2"/>
            <w:vAlign w:val="center"/>
          </w:tcPr>
          <w:p w14:paraId="33AC3251" w14:textId="77777777" w:rsidR="004D492C" w:rsidRPr="00F5001F" w:rsidRDefault="004D492C" w:rsidP="002B19AC">
            <w:pPr>
              <w:rPr>
                <w:b/>
                <w:sz w:val="24"/>
              </w:rPr>
            </w:pPr>
            <w:r>
              <w:rPr>
                <w:b/>
                <w:sz w:val="24"/>
              </w:rPr>
              <w:t>LESSON PLAN</w:t>
            </w:r>
          </w:p>
        </w:tc>
      </w:tr>
      <w:tr w:rsidR="004D492C" w:rsidRPr="00D13EF4" w14:paraId="1719299D" w14:textId="77777777" w:rsidTr="007E47AC">
        <w:trPr>
          <w:trHeight w:val="115"/>
        </w:trPr>
        <w:tc>
          <w:tcPr>
            <w:tcW w:w="10811" w:type="dxa"/>
            <w:tcBorders>
              <w:bottom w:val="dotDash" w:sz="4" w:space="0" w:color="auto"/>
            </w:tcBorders>
          </w:tcPr>
          <w:p w14:paraId="10152AD7" w14:textId="3DE10230" w:rsidR="004D492C" w:rsidRPr="00D13EF4" w:rsidRDefault="004D492C" w:rsidP="0030525C"/>
        </w:tc>
      </w:tr>
      <w:tr w:rsidR="004D492C" w:rsidRPr="00D13EF4" w14:paraId="330CE1C9" w14:textId="77777777" w:rsidTr="007E47AC">
        <w:trPr>
          <w:trHeight w:val="425"/>
        </w:trPr>
        <w:tc>
          <w:tcPr>
            <w:tcW w:w="10811" w:type="dxa"/>
            <w:tcBorders>
              <w:top w:val="dotDash" w:sz="4" w:space="0" w:color="auto"/>
              <w:bottom w:val="dotDash" w:sz="4" w:space="0" w:color="auto"/>
            </w:tcBorders>
          </w:tcPr>
          <w:p w14:paraId="3CE27675" w14:textId="0F4D166E" w:rsidR="00934591" w:rsidRDefault="00934591" w:rsidP="00BD538D">
            <w:pPr>
              <w:rPr>
                <w:sz w:val="24"/>
                <w:szCs w:val="44"/>
              </w:rPr>
            </w:pPr>
            <w:r>
              <w:rPr>
                <w:sz w:val="24"/>
                <w:szCs w:val="44"/>
              </w:rPr>
              <w:t xml:space="preserve">Meet your assigned rego group (                                        ) </w:t>
            </w:r>
            <w:r w:rsidR="0030525C">
              <w:rPr>
                <w:sz w:val="24"/>
                <w:szCs w:val="44"/>
              </w:rPr>
              <w:t>on the lawn outside of Student Services</w:t>
            </w:r>
          </w:p>
          <w:p w14:paraId="1B622B1E" w14:textId="201CD75F" w:rsidR="0030525C" w:rsidRDefault="0030525C" w:rsidP="00BD538D">
            <w:pPr>
              <w:rPr>
                <w:sz w:val="24"/>
                <w:szCs w:val="44"/>
              </w:rPr>
            </w:pPr>
          </w:p>
          <w:p w14:paraId="0D7F1734" w14:textId="02E22268" w:rsidR="0030525C" w:rsidRDefault="0030525C" w:rsidP="00BD538D">
            <w:pPr>
              <w:rPr>
                <w:sz w:val="24"/>
                <w:szCs w:val="44"/>
              </w:rPr>
            </w:pPr>
            <w:r>
              <w:rPr>
                <w:sz w:val="24"/>
                <w:szCs w:val="44"/>
              </w:rPr>
              <w:t>Take students back to the class room you would have been in for your normal timetabled class at this time.</w:t>
            </w:r>
          </w:p>
          <w:p w14:paraId="384EAE92" w14:textId="77777777" w:rsidR="0030525C" w:rsidRDefault="0030525C" w:rsidP="00BD538D">
            <w:pPr>
              <w:rPr>
                <w:sz w:val="24"/>
                <w:szCs w:val="44"/>
              </w:rPr>
            </w:pPr>
          </w:p>
          <w:p w14:paraId="7E000998" w14:textId="65B71D0D" w:rsidR="00820316" w:rsidRDefault="00BD538D" w:rsidP="00BD538D">
            <w:pPr>
              <w:rPr>
                <w:sz w:val="24"/>
                <w:szCs w:val="44"/>
              </w:rPr>
            </w:pPr>
            <w:r>
              <w:rPr>
                <w:sz w:val="24"/>
                <w:szCs w:val="44"/>
              </w:rPr>
              <w:t xml:space="preserve">Students will need their devices out and their pens. </w:t>
            </w:r>
          </w:p>
          <w:p w14:paraId="6F3EC06A" w14:textId="77777777" w:rsidR="00BD538D" w:rsidRDefault="00BD538D" w:rsidP="00BD538D">
            <w:pPr>
              <w:rPr>
                <w:sz w:val="24"/>
                <w:szCs w:val="44"/>
              </w:rPr>
            </w:pPr>
          </w:p>
          <w:p w14:paraId="7D780090" w14:textId="77777777" w:rsidR="00F635C1" w:rsidRDefault="00BD538D" w:rsidP="00BD538D">
            <w:pPr>
              <w:rPr>
                <w:sz w:val="24"/>
                <w:szCs w:val="44"/>
              </w:rPr>
            </w:pPr>
            <w:r>
              <w:rPr>
                <w:sz w:val="24"/>
                <w:szCs w:val="44"/>
              </w:rPr>
              <w:t>Go through the slides with the students as a class</w:t>
            </w:r>
            <w:r w:rsidRPr="00F635C1">
              <w:rPr>
                <w:b/>
                <w:sz w:val="24"/>
                <w:szCs w:val="44"/>
              </w:rPr>
              <w:t>.</w:t>
            </w:r>
            <w:r w:rsidR="00872149" w:rsidRPr="00F635C1">
              <w:rPr>
                <w:b/>
                <w:sz w:val="24"/>
                <w:szCs w:val="44"/>
              </w:rPr>
              <w:t xml:space="preserve"> </w:t>
            </w:r>
            <w:r w:rsidR="00F635C1" w:rsidRPr="00F635C1">
              <w:rPr>
                <w:b/>
                <w:sz w:val="24"/>
                <w:szCs w:val="44"/>
              </w:rPr>
              <w:t>(15 – 20 minutes)</w:t>
            </w:r>
            <w:r w:rsidR="00F635C1">
              <w:rPr>
                <w:sz w:val="24"/>
                <w:szCs w:val="44"/>
              </w:rPr>
              <w:t xml:space="preserve"> </w:t>
            </w:r>
          </w:p>
          <w:p w14:paraId="19220F2F" w14:textId="139EA60F" w:rsidR="00F635C1" w:rsidRDefault="00F635C1" w:rsidP="00BD538D">
            <w:pPr>
              <w:rPr>
                <w:sz w:val="24"/>
                <w:szCs w:val="44"/>
              </w:rPr>
            </w:pPr>
            <w:r>
              <w:rPr>
                <w:sz w:val="24"/>
                <w:szCs w:val="44"/>
              </w:rPr>
              <w:t>There is a video on slide 10 to watch as a class. I have embedded it hopefully it will work otherwise you can find it by this link:</w:t>
            </w:r>
            <w:r>
              <w:t xml:space="preserve"> </w:t>
            </w:r>
            <w:hyperlink r:id="rId8" w:history="1">
              <w:r w:rsidRPr="00500581">
                <w:rPr>
                  <w:rStyle w:val="Hyperlink"/>
                  <w:sz w:val="24"/>
                  <w:szCs w:val="44"/>
                </w:rPr>
                <w:t>https://youtu.be/9T-c7dMPdyM</w:t>
              </w:r>
            </w:hyperlink>
          </w:p>
          <w:p w14:paraId="707849B8" w14:textId="77777777" w:rsidR="00F635C1" w:rsidRDefault="00F635C1" w:rsidP="00BD538D">
            <w:pPr>
              <w:rPr>
                <w:sz w:val="24"/>
                <w:szCs w:val="44"/>
              </w:rPr>
            </w:pPr>
          </w:p>
          <w:p w14:paraId="1E6A6C35" w14:textId="72E67FFB" w:rsidR="00BD538D" w:rsidRDefault="00F635C1" w:rsidP="00BD538D">
            <w:pPr>
              <w:rPr>
                <w:sz w:val="24"/>
                <w:szCs w:val="44"/>
              </w:rPr>
            </w:pPr>
            <w:r>
              <w:rPr>
                <w:sz w:val="24"/>
                <w:szCs w:val="44"/>
              </w:rPr>
              <w:t>T</w:t>
            </w:r>
            <w:r w:rsidR="00872149">
              <w:rPr>
                <w:sz w:val="24"/>
                <w:szCs w:val="44"/>
              </w:rPr>
              <w:t xml:space="preserve">he </w:t>
            </w:r>
            <w:r>
              <w:rPr>
                <w:sz w:val="24"/>
                <w:szCs w:val="44"/>
              </w:rPr>
              <w:t>below</w:t>
            </w:r>
            <w:r w:rsidR="00872149">
              <w:rPr>
                <w:sz w:val="24"/>
                <w:szCs w:val="44"/>
              </w:rPr>
              <w:t xml:space="preserve"> instructions are on slide 11</w:t>
            </w:r>
            <w:r w:rsidR="00934591">
              <w:rPr>
                <w:sz w:val="24"/>
                <w:szCs w:val="44"/>
              </w:rPr>
              <w:t xml:space="preserve"> (if by chance you are having lots of IT issues or you are running out of time you can model using the access guide on the board </w:t>
            </w:r>
            <w:r w:rsidR="00934591" w:rsidRPr="00934591">
              <w:rPr>
                <w:color w:val="FF0000"/>
                <w:sz w:val="24"/>
                <w:szCs w:val="44"/>
              </w:rPr>
              <w:t>Back up #3</w:t>
            </w:r>
            <w:r w:rsidR="00934591">
              <w:rPr>
                <w:sz w:val="24"/>
                <w:szCs w:val="44"/>
              </w:rPr>
              <w:t>) There is also a trouble shooting slide for the devices on slide 12.</w:t>
            </w:r>
          </w:p>
          <w:p w14:paraId="0CBAD009" w14:textId="0FC8A63D" w:rsidR="00BD538D" w:rsidRDefault="00BD538D" w:rsidP="00BD538D">
            <w:pPr>
              <w:rPr>
                <w:sz w:val="24"/>
                <w:szCs w:val="44"/>
              </w:rPr>
            </w:pPr>
          </w:p>
          <w:p w14:paraId="369CE46B" w14:textId="0EB8412C" w:rsidR="00934591" w:rsidRDefault="00934591" w:rsidP="00BD538D">
            <w:pPr>
              <w:rPr>
                <w:sz w:val="24"/>
                <w:szCs w:val="44"/>
              </w:rPr>
            </w:pPr>
            <w:r>
              <w:rPr>
                <w:sz w:val="24"/>
                <w:szCs w:val="44"/>
              </w:rPr>
              <w:t>Ideally, I would like students to download the access guide.</w:t>
            </w:r>
          </w:p>
          <w:p w14:paraId="348E32AA" w14:textId="23B0C2B7" w:rsidR="002A1627" w:rsidRDefault="00BD538D" w:rsidP="00BD538D">
            <w:pPr>
              <w:rPr>
                <w:sz w:val="24"/>
                <w:szCs w:val="44"/>
              </w:rPr>
            </w:pPr>
            <w:r>
              <w:rPr>
                <w:sz w:val="24"/>
                <w:szCs w:val="44"/>
              </w:rPr>
              <w:t xml:space="preserve">Ask students to get on the internet and access the ‘Your Move </w:t>
            </w:r>
            <w:r w:rsidR="00DF7B48">
              <w:rPr>
                <w:sz w:val="24"/>
                <w:szCs w:val="44"/>
              </w:rPr>
              <w:t>Access Guide</w:t>
            </w:r>
            <w:r>
              <w:rPr>
                <w:sz w:val="24"/>
                <w:szCs w:val="44"/>
              </w:rPr>
              <w:t xml:space="preserve">’ </w:t>
            </w:r>
            <w:r w:rsidR="0032368C">
              <w:rPr>
                <w:sz w:val="24"/>
                <w:szCs w:val="44"/>
              </w:rPr>
              <w:t xml:space="preserve">(slide 11) </w:t>
            </w:r>
            <w:r w:rsidR="002A1627" w:rsidRPr="002A1627">
              <w:rPr>
                <w:b/>
                <w:sz w:val="24"/>
                <w:szCs w:val="44"/>
              </w:rPr>
              <w:t>(5 – 10 Minutes)</w:t>
            </w:r>
            <w:r w:rsidR="002A1627">
              <w:rPr>
                <w:b/>
                <w:sz w:val="24"/>
                <w:szCs w:val="44"/>
              </w:rPr>
              <w:t xml:space="preserve"> </w:t>
            </w:r>
          </w:p>
          <w:p w14:paraId="27A15E16" w14:textId="77777777" w:rsidR="002A1627" w:rsidRPr="002A1627" w:rsidRDefault="002A1627" w:rsidP="002A1627">
            <w:pPr>
              <w:numPr>
                <w:ilvl w:val="0"/>
                <w:numId w:val="4"/>
              </w:numPr>
              <w:rPr>
                <w:sz w:val="24"/>
                <w:szCs w:val="44"/>
              </w:rPr>
            </w:pPr>
            <w:r w:rsidRPr="002A1627">
              <w:rPr>
                <w:sz w:val="24"/>
                <w:szCs w:val="44"/>
                <w:lang w:val="en-US"/>
              </w:rPr>
              <w:t xml:space="preserve">Use the access guide to locate approximately where your house is and write directions on how you get from your house to school. </w:t>
            </w:r>
          </w:p>
          <w:p w14:paraId="74A34C81" w14:textId="77777777" w:rsidR="002A1627" w:rsidRPr="002A1627" w:rsidRDefault="002A1627" w:rsidP="002A1627">
            <w:pPr>
              <w:numPr>
                <w:ilvl w:val="1"/>
                <w:numId w:val="4"/>
              </w:numPr>
              <w:rPr>
                <w:sz w:val="24"/>
                <w:szCs w:val="44"/>
              </w:rPr>
            </w:pPr>
            <w:r w:rsidRPr="002A1627">
              <w:rPr>
                <w:sz w:val="24"/>
                <w:szCs w:val="44"/>
                <w:lang w:val="en-US"/>
              </w:rPr>
              <w:t xml:space="preserve">Write the directions on the paper provided. </w:t>
            </w:r>
          </w:p>
          <w:p w14:paraId="37BADAE3" w14:textId="77777777" w:rsidR="002A1627" w:rsidRPr="002A1627" w:rsidRDefault="002A1627" w:rsidP="002A1627">
            <w:pPr>
              <w:numPr>
                <w:ilvl w:val="1"/>
                <w:numId w:val="4"/>
              </w:numPr>
              <w:rPr>
                <w:sz w:val="24"/>
                <w:szCs w:val="44"/>
              </w:rPr>
            </w:pPr>
            <w:r w:rsidRPr="002A1627">
              <w:rPr>
                <w:sz w:val="24"/>
                <w:szCs w:val="44"/>
                <w:lang w:val="en-US"/>
              </w:rPr>
              <w:t>You may need to zoom in using the ‘+’ on the bottom right.</w:t>
            </w:r>
          </w:p>
          <w:p w14:paraId="166C1135" w14:textId="77777777" w:rsidR="002A1627" w:rsidRPr="002A1627" w:rsidRDefault="002A1627" w:rsidP="002A1627">
            <w:pPr>
              <w:numPr>
                <w:ilvl w:val="1"/>
                <w:numId w:val="4"/>
              </w:numPr>
              <w:rPr>
                <w:sz w:val="24"/>
                <w:szCs w:val="44"/>
              </w:rPr>
            </w:pPr>
            <w:r w:rsidRPr="002A1627">
              <w:rPr>
                <w:sz w:val="24"/>
                <w:szCs w:val="44"/>
                <w:lang w:val="en-US"/>
              </w:rPr>
              <w:t xml:space="preserve">Start by finding a large park or building on the map near your house for example </w:t>
            </w:r>
            <w:proofErr w:type="spellStart"/>
            <w:r w:rsidRPr="002A1627">
              <w:rPr>
                <w:sz w:val="24"/>
                <w:szCs w:val="44"/>
                <w:lang w:val="en-US"/>
              </w:rPr>
              <w:t>Makybe</w:t>
            </w:r>
            <w:proofErr w:type="spellEnd"/>
            <w:r w:rsidRPr="002A1627">
              <w:rPr>
                <w:sz w:val="24"/>
                <w:szCs w:val="44"/>
                <w:lang w:val="en-US"/>
              </w:rPr>
              <w:t xml:space="preserve"> Rise Primary or </w:t>
            </w:r>
            <w:proofErr w:type="spellStart"/>
            <w:r w:rsidRPr="002A1627">
              <w:rPr>
                <w:sz w:val="24"/>
                <w:szCs w:val="44"/>
                <w:lang w:val="en-US"/>
              </w:rPr>
              <w:t>Zedora</w:t>
            </w:r>
            <w:proofErr w:type="spellEnd"/>
            <w:r w:rsidRPr="002A1627">
              <w:rPr>
                <w:sz w:val="24"/>
                <w:szCs w:val="44"/>
                <w:lang w:val="en-US"/>
              </w:rPr>
              <w:t xml:space="preserve"> Park and then work from there. </w:t>
            </w:r>
          </w:p>
          <w:p w14:paraId="4ADCD075" w14:textId="77777777" w:rsidR="002A1627" w:rsidRPr="002A1627" w:rsidRDefault="002A1627" w:rsidP="002A1627">
            <w:pPr>
              <w:rPr>
                <w:sz w:val="24"/>
                <w:szCs w:val="44"/>
              </w:rPr>
            </w:pPr>
            <w:r w:rsidRPr="002A1627">
              <w:rPr>
                <w:sz w:val="24"/>
                <w:szCs w:val="44"/>
              </w:rPr>
              <w:t>NOTE: Another student will be using these directions to see if they make it to school.</w:t>
            </w:r>
            <w:r w:rsidRPr="002A1627">
              <w:rPr>
                <w:sz w:val="24"/>
                <w:szCs w:val="44"/>
                <w:lang w:val="en-US"/>
              </w:rPr>
              <w:t xml:space="preserve"> If you don’t want them to know where you live use a random address or </w:t>
            </w:r>
            <w:r w:rsidRPr="002A1627">
              <w:rPr>
                <w:sz w:val="24"/>
                <w:szCs w:val="44"/>
              </w:rPr>
              <w:t xml:space="preserve">61 </w:t>
            </w:r>
            <w:proofErr w:type="spellStart"/>
            <w:r w:rsidRPr="002A1627">
              <w:rPr>
                <w:sz w:val="24"/>
                <w:szCs w:val="44"/>
              </w:rPr>
              <w:t>Makybe</w:t>
            </w:r>
            <w:proofErr w:type="spellEnd"/>
            <w:r w:rsidRPr="002A1627">
              <w:rPr>
                <w:sz w:val="24"/>
                <w:szCs w:val="44"/>
              </w:rPr>
              <w:t xml:space="preserve"> Dr, Baldivis WA 6171</w:t>
            </w:r>
          </w:p>
          <w:p w14:paraId="1AA8D0B0" w14:textId="77777777" w:rsidR="001C62BA" w:rsidRDefault="001C62BA" w:rsidP="001C62BA">
            <w:pPr>
              <w:rPr>
                <w:sz w:val="24"/>
                <w:szCs w:val="44"/>
              </w:rPr>
            </w:pPr>
            <w:r>
              <w:rPr>
                <w:sz w:val="24"/>
                <w:szCs w:val="44"/>
              </w:rPr>
              <w:t xml:space="preserve">Ask the students to put in their details and the school’s details to see the route they take to school. </w:t>
            </w:r>
          </w:p>
          <w:p w14:paraId="246DBF69" w14:textId="4DA8F965" w:rsidR="002A1627" w:rsidRDefault="002A1627" w:rsidP="002A1627">
            <w:pPr>
              <w:rPr>
                <w:sz w:val="24"/>
                <w:szCs w:val="44"/>
                <w:lang w:val="en-US"/>
              </w:rPr>
            </w:pPr>
          </w:p>
          <w:p w14:paraId="66746B4F" w14:textId="1B45AAD1" w:rsidR="00934591" w:rsidRDefault="00934591" w:rsidP="002A1627">
            <w:pPr>
              <w:rPr>
                <w:sz w:val="24"/>
                <w:szCs w:val="44"/>
                <w:lang w:val="en-US"/>
              </w:rPr>
            </w:pPr>
          </w:p>
          <w:p w14:paraId="5AB6C3BB" w14:textId="307FB26E" w:rsidR="00934591" w:rsidRDefault="00934591" w:rsidP="002A1627">
            <w:pPr>
              <w:rPr>
                <w:sz w:val="24"/>
                <w:szCs w:val="44"/>
                <w:lang w:val="en-US"/>
              </w:rPr>
            </w:pPr>
          </w:p>
          <w:p w14:paraId="2DECE31B" w14:textId="77777777" w:rsidR="00934591" w:rsidRDefault="00934591" w:rsidP="002A1627">
            <w:pPr>
              <w:rPr>
                <w:sz w:val="24"/>
                <w:szCs w:val="44"/>
                <w:lang w:val="en-US"/>
              </w:rPr>
            </w:pPr>
          </w:p>
          <w:p w14:paraId="1435E6CF" w14:textId="02292D0A" w:rsidR="002A1627" w:rsidRPr="002A1627" w:rsidRDefault="002A1627" w:rsidP="002A1627">
            <w:pPr>
              <w:rPr>
                <w:sz w:val="24"/>
                <w:szCs w:val="44"/>
              </w:rPr>
            </w:pPr>
            <w:r w:rsidRPr="002A1627">
              <w:rPr>
                <w:color w:val="FF0000"/>
                <w:sz w:val="24"/>
                <w:szCs w:val="44"/>
                <w:lang w:val="en-US"/>
              </w:rPr>
              <w:t xml:space="preserve">Back up #1: </w:t>
            </w:r>
            <w:r w:rsidRPr="002A1627">
              <w:rPr>
                <w:sz w:val="24"/>
                <w:szCs w:val="44"/>
                <w:lang w:val="en-US"/>
              </w:rPr>
              <w:t>If you are finding the map hard to use you can follow the 2 steps below for help</w:t>
            </w:r>
          </w:p>
          <w:p w14:paraId="72E43F8E" w14:textId="77777777" w:rsidR="002A1627" w:rsidRPr="002A1627" w:rsidRDefault="002A1627" w:rsidP="002A1627">
            <w:pPr>
              <w:numPr>
                <w:ilvl w:val="1"/>
                <w:numId w:val="5"/>
              </w:numPr>
              <w:rPr>
                <w:sz w:val="24"/>
                <w:szCs w:val="44"/>
              </w:rPr>
            </w:pPr>
            <w:r w:rsidRPr="002A1627">
              <w:rPr>
                <w:sz w:val="24"/>
                <w:szCs w:val="44"/>
                <w:lang w:val="en-US"/>
              </w:rPr>
              <w:t xml:space="preserve">Type in the following URL: </w:t>
            </w:r>
            <w:hyperlink r:id="rId9" w:history="1">
              <w:r w:rsidRPr="002A1627">
                <w:rPr>
                  <w:rStyle w:val="Hyperlink"/>
                  <w:sz w:val="24"/>
                  <w:szCs w:val="44"/>
                </w:rPr>
                <w:t>https://yourmove.org.au/journey-planner/</w:t>
              </w:r>
            </w:hyperlink>
            <w:r w:rsidRPr="002A1627">
              <w:rPr>
                <w:sz w:val="24"/>
                <w:szCs w:val="44"/>
              </w:rPr>
              <w:t xml:space="preserve">  or google search ’Your Move Journey Planner’</w:t>
            </w:r>
          </w:p>
          <w:p w14:paraId="396718CE" w14:textId="77777777" w:rsidR="002A1627" w:rsidRPr="002A1627" w:rsidRDefault="002A1627" w:rsidP="002A1627">
            <w:pPr>
              <w:numPr>
                <w:ilvl w:val="1"/>
                <w:numId w:val="5"/>
              </w:numPr>
              <w:rPr>
                <w:sz w:val="24"/>
                <w:szCs w:val="44"/>
              </w:rPr>
            </w:pPr>
            <w:r w:rsidRPr="002A1627">
              <w:rPr>
                <w:sz w:val="24"/>
                <w:szCs w:val="44"/>
              </w:rPr>
              <w:t>Type in your home address as the ‘start’ and then Baldivis Secondary College as the ‘end’</w:t>
            </w:r>
          </w:p>
          <w:p w14:paraId="4FE4DFC7" w14:textId="77777777" w:rsidR="00C07366" w:rsidRDefault="00C07366" w:rsidP="002A1627">
            <w:pPr>
              <w:rPr>
                <w:color w:val="FF0000"/>
                <w:sz w:val="24"/>
                <w:szCs w:val="44"/>
                <w:lang w:val="en-US"/>
              </w:rPr>
            </w:pPr>
          </w:p>
          <w:p w14:paraId="35D785AB" w14:textId="1BB0276A" w:rsidR="002A1627" w:rsidRDefault="002A1627" w:rsidP="002A1627">
            <w:pPr>
              <w:rPr>
                <w:sz w:val="24"/>
                <w:szCs w:val="44"/>
                <w:lang w:val="en-US"/>
              </w:rPr>
            </w:pPr>
            <w:r w:rsidRPr="002A1627">
              <w:rPr>
                <w:color w:val="FF0000"/>
                <w:sz w:val="24"/>
                <w:szCs w:val="44"/>
                <w:lang w:val="en-US"/>
              </w:rPr>
              <w:t>Back up #2</w:t>
            </w:r>
            <w:r w:rsidR="001C62BA">
              <w:rPr>
                <w:color w:val="FF0000"/>
                <w:sz w:val="24"/>
                <w:szCs w:val="44"/>
                <w:lang w:val="en-US"/>
              </w:rPr>
              <w:t xml:space="preserve"> NON-ICT alternative</w:t>
            </w:r>
            <w:r w:rsidRPr="002A1627">
              <w:rPr>
                <w:color w:val="FF0000"/>
                <w:sz w:val="24"/>
                <w:szCs w:val="44"/>
                <w:lang w:val="en-US"/>
              </w:rPr>
              <w:t xml:space="preserve">: </w:t>
            </w:r>
            <w:r>
              <w:rPr>
                <w:sz w:val="24"/>
                <w:szCs w:val="44"/>
                <w:lang w:val="en-US"/>
              </w:rPr>
              <w:t xml:space="preserve">They can have a paper map and go from </w:t>
            </w:r>
            <w:proofErr w:type="spellStart"/>
            <w:r>
              <w:rPr>
                <w:sz w:val="24"/>
                <w:szCs w:val="44"/>
                <w:lang w:val="en-US"/>
              </w:rPr>
              <w:t>Makybe</w:t>
            </w:r>
            <w:proofErr w:type="spellEnd"/>
            <w:r>
              <w:rPr>
                <w:sz w:val="24"/>
                <w:szCs w:val="44"/>
                <w:lang w:val="en-US"/>
              </w:rPr>
              <w:t xml:space="preserve"> Rise Primary School to BSC</w:t>
            </w:r>
          </w:p>
          <w:p w14:paraId="432F782B" w14:textId="00B188BE" w:rsidR="002A1627" w:rsidRPr="002A1627" w:rsidRDefault="002A1627" w:rsidP="002A1627">
            <w:pPr>
              <w:rPr>
                <w:sz w:val="24"/>
                <w:szCs w:val="44"/>
              </w:rPr>
            </w:pPr>
            <w:r w:rsidRPr="002A1627">
              <w:rPr>
                <w:sz w:val="24"/>
                <w:szCs w:val="44"/>
                <w:lang w:val="en-US"/>
              </w:rPr>
              <w:t>Swap your directions with a partner and see if you can follow them. Did they make it to school??</w:t>
            </w:r>
          </w:p>
          <w:p w14:paraId="36FC893E" w14:textId="77777777" w:rsidR="00934591" w:rsidRDefault="00934591" w:rsidP="00BD538D">
            <w:pPr>
              <w:rPr>
                <w:color w:val="FF0000"/>
                <w:sz w:val="24"/>
                <w:szCs w:val="44"/>
                <w:lang w:val="en-US"/>
              </w:rPr>
            </w:pPr>
          </w:p>
          <w:p w14:paraId="4D8466F5" w14:textId="551CEC19" w:rsidR="00932051" w:rsidRDefault="00934591" w:rsidP="00BD538D">
            <w:pPr>
              <w:rPr>
                <w:color w:val="FF0000"/>
                <w:sz w:val="24"/>
                <w:szCs w:val="44"/>
                <w:lang w:val="en-US"/>
              </w:rPr>
            </w:pPr>
            <w:r w:rsidRPr="002A1627">
              <w:rPr>
                <w:color w:val="FF0000"/>
                <w:sz w:val="24"/>
                <w:szCs w:val="44"/>
                <w:lang w:val="en-US"/>
              </w:rPr>
              <w:t>Back up #</w:t>
            </w:r>
            <w:r>
              <w:rPr>
                <w:color w:val="FF0000"/>
                <w:sz w:val="24"/>
                <w:szCs w:val="44"/>
                <w:lang w:val="en-US"/>
              </w:rPr>
              <w:t>3 NON-ICT alternative</w:t>
            </w:r>
            <w:r w:rsidRPr="002A1627">
              <w:rPr>
                <w:color w:val="FF0000"/>
                <w:sz w:val="24"/>
                <w:szCs w:val="44"/>
                <w:lang w:val="en-US"/>
              </w:rPr>
              <w:t>:</w:t>
            </w:r>
            <w:r>
              <w:rPr>
                <w:color w:val="FF0000"/>
                <w:sz w:val="24"/>
                <w:szCs w:val="44"/>
                <w:lang w:val="en-US"/>
              </w:rPr>
              <w:t xml:space="preserve"> </w:t>
            </w:r>
            <w:r w:rsidRPr="00934591">
              <w:rPr>
                <w:color w:val="000000" w:themeColor="text1"/>
                <w:sz w:val="24"/>
                <w:szCs w:val="44"/>
                <w:lang w:val="en-US"/>
              </w:rPr>
              <w:t xml:space="preserve">Put the map on the board. Model for them finding </w:t>
            </w:r>
            <w:proofErr w:type="spellStart"/>
            <w:r w:rsidRPr="00934591">
              <w:rPr>
                <w:color w:val="000000" w:themeColor="text1"/>
                <w:sz w:val="24"/>
                <w:szCs w:val="44"/>
                <w:lang w:val="en-US"/>
              </w:rPr>
              <w:t>Makybe</w:t>
            </w:r>
            <w:proofErr w:type="spellEnd"/>
            <w:r w:rsidRPr="00934591">
              <w:rPr>
                <w:color w:val="000000" w:themeColor="text1"/>
                <w:sz w:val="24"/>
                <w:szCs w:val="44"/>
                <w:lang w:val="en-US"/>
              </w:rPr>
              <w:t xml:space="preserve"> Rise Primary and tracing the map to school. </w:t>
            </w:r>
          </w:p>
          <w:p w14:paraId="1D9BA20A" w14:textId="77777777" w:rsidR="00934591" w:rsidRDefault="00934591" w:rsidP="00BD538D">
            <w:pPr>
              <w:rPr>
                <w:color w:val="000000" w:themeColor="text1"/>
                <w:sz w:val="24"/>
                <w:szCs w:val="44"/>
              </w:rPr>
            </w:pPr>
            <w:r>
              <w:rPr>
                <w:color w:val="000000" w:themeColor="text1"/>
                <w:sz w:val="24"/>
                <w:szCs w:val="44"/>
              </w:rPr>
              <w:t>Please engage students in this process you can do so by:</w:t>
            </w:r>
          </w:p>
          <w:p w14:paraId="519A6BB3" w14:textId="20FC15FB" w:rsidR="00934591" w:rsidRDefault="00934591" w:rsidP="00BD538D">
            <w:pPr>
              <w:rPr>
                <w:color w:val="000000" w:themeColor="text1"/>
                <w:sz w:val="24"/>
                <w:szCs w:val="44"/>
              </w:rPr>
            </w:pPr>
            <w:r>
              <w:rPr>
                <w:color w:val="000000" w:themeColor="text1"/>
                <w:sz w:val="24"/>
                <w:szCs w:val="44"/>
              </w:rPr>
              <w:t xml:space="preserve">       Asking them to find the Primary School</w:t>
            </w:r>
          </w:p>
          <w:p w14:paraId="611C3399" w14:textId="6AD92307" w:rsidR="00934591" w:rsidRDefault="00934591" w:rsidP="00BD538D">
            <w:pPr>
              <w:rPr>
                <w:color w:val="000000" w:themeColor="text1"/>
                <w:sz w:val="24"/>
                <w:szCs w:val="44"/>
              </w:rPr>
            </w:pPr>
            <w:r>
              <w:rPr>
                <w:color w:val="000000" w:themeColor="text1"/>
                <w:sz w:val="24"/>
                <w:szCs w:val="44"/>
              </w:rPr>
              <w:t xml:space="preserve">       Asking them which way to turn</w:t>
            </w:r>
          </w:p>
          <w:p w14:paraId="3A4999C2" w14:textId="2E884E76" w:rsidR="00934591" w:rsidRDefault="00934591" w:rsidP="00BD538D">
            <w:pPr>
              <w:rPr>
                <w:color w:val="000000" w:themeColor="text1"/>
                <w:sz w:val="24"/>
                <w:szCs w:val="44"/>
              </w:rPr>
            </w:pPr>
            <w:r>
              <w:rPr>
                <w:color w:val="000000" w:themeColor="text1"/>
                <w:sz w:val="24"/>
                <w:szCs w:val="44"/>
              </w:rPr>
              <w:t xml:space="preserve">       Would it be quicker to bus or walk/ride?</w:t>
            </w:r>
          </w:p>
          <w:p w14:paraId="7A9007BE" w14:textId="3A16A853" w:rsidR="00934591" w:rsidRDefault="00934591" w:rsidP="00BD538D">
            <w:pPr>
              <w:rPr>
                <w:color w:val="000000" w:themeColor="text1"/>
                <w:sz w:val="24"/>
                <w:szCs w:val="44"/>
              </w:rPr>
            </w:pPr>
            <w:r>
              <w:rPr>
                <w:color w:val="000000" w:themeColor="text1"/>
                <w:sz w:val="24"/>
                <w:szCs w:val="44"/>
              </w:rPr>
              <w:t xml:space="preserve">       Which bus could they catch?</w:t>
            </w:r>
          </w:p>
          <w:p w14:paraId="2BFD53A2" w14:textId="77777777" w:rsidR="00934591" w:rsidRPr="00934591" w:rsidRDefault="00934591" w:rsidP="00BD538D">
            <w:pPr>
              <w:rPr>
                <w:color w:val="000000" w:themeColor="text1"/>
                <w:sz w:val="24"/>
                <w:szCs w:val="44"/>
              </w:rPr>
            </w:pPr>
          </w:p>
          <w:p w14:paraId="0CD0D8A8" w14:textId="2BDE08E2" w:rsidR="00932051" w:rsidRDefault="00932051" w:rsidP="00BD538D">
            <w:pPr>
              <w:rPr>
                <w:sz w:val="24"/>
                <w:szCs w:val="44"/>
              </w:rPr>
            </w:pPr>
            <w:r>
              <w:rPr>
                <w:sz w:val="24"/>
                <w:szCs w:val="44"/>
              </w:rPr>
              <w:t>Students are to write directions for someone else to follow on the back of their maps. (if they don’t want others to know where the live, they can use the shops as their starting point and the school as their end point)</w:t>
            </w:r>
            <w:r w:rsidR="00F635C1">
              <w:rPr>
                <w:sz w:val="24"/>
                <w:szCs w:val="44"/>
              </w:rPr>
              <w:t xml:space="preserve"> </w:t>
            </w:r>
            <w:r w:rsidR="00F635C1" w:rsidRPr="00F635C1">
              <w:rPr>
                <w:b/>
                <w:sz w:val="24"/>
                <w:szCs w:val="44"/>
              </w:rPr>
              <w:t>(</w:t>
            </w:r>
            <w:r w:rsidR="002A1627">
              <w:rPr>
                <w:b/>
                <w:sz w:val="24"/>
                <w:szCs w:val="44"/>
              </w:rPr>
              <w:t>20 - 30</w:t>
            </w:r>
            <w:r w:rsidR="00F635C1" w:rsidRPr="00F635C1">
              <w:rPr>
                <w:b/>
                <w:sz w:val="24"/>
                <w:szCs w:val="44"/>
              </w:rPr>
              <w:t xml:space="preserve"> minutes)</w:t>
            </w:r>
          </w:p>
          <w:p w14:paraId="0DB277CD" w14:textId="12AAB7BC" w:rsidR="00932051" w:rsidRDefault="00932051" w:rsidP="00BD538D">
            <w:pPr>
              <w:rPr>
                <w:sz w:val="24"/>
                <w:szCs w:val="44"/>
              </w:rPr>
            </w:pPr>
          </w:p>
          <w:p w14:paraId="3A576CFB" w14:textId="493A2C18" w:rsidR="00932051" w:rsidRDefault="00932051" w:rsidP="00BD538D">
            <w:pPr>
              <w:rPr>
                <w:sz w:val="24"/>
                <w:szCs w:val="44"/>
              </w:rPr>
            </w:pPr>
            <w:r>
              <w:rPr>
                <w:sz w:val="24"/>
                <w:szCs w:val="44"/>
              </w:rPr>
              <w:t>Get the students to swap maps with another student and use their directions to see if they make it to school.</w:t>
            </w:r>
            <w:r w:rsidR="00F635C1">
              <w:rPr>
                <w:sz w:val="24"/>
                <w:szCs w:val="44"/>
              </w:rPr>
              <w:t xml:space="preserve"> </w:t>
            </w:r>
            <w:r w:rsidR="00F635C1" w:rsidRPr="00F635C1">
              <w:rPr>
                <w:b/>
                <w:sz w:val="24"/>
                <w:szCs w:val="44"/>
              </w:rPr>
              <w:t>(10 minutes)</w:t>
            </w:r>
          </w:p>
          <w:p w14:paraId="17EDD856" w14:textId="77777777" w:rsidR="00F635C1" w:rsidRDefault="00F635C1" w:rsidP="00BD538D">
            <w:pPr>
              <w:rPr>
                <w:sz w:val="24"/>
                <w:szCs w:val="44"/>
              </w:rPr>
            </w:pPr>
          </w:p>
          <w:p w14:paraId="5449ECC3" w14:textId="741C2427" w:rsidR="002A1627" w:rsidRPr="00BD538D" w:rsidRDefault="002A1627" w:rsidP="00BD538D">
            <w:pPr>
              <w:rPr>
                <w:sz w:val="24"/>
                <w:szCs w:val="44"/>
              </w:rPr>
            </w:pPr>
            <w:r>
              <w:rPr>
                <w:sz w:val="24"/>
                <w:szCs w:val="44"/>
              </w:rPr>
              <w:t>Slide 13 and 14 are there if you have time but not necessary. The above activities should be enough to get you through the whole lesson however if you have a speedy class I have provided these as back up activities.</w:t>
            </w:r>
          </w:p>
        </w:tc>
      </w:tr>
      <w:tr w:rsidR="004D492C" w:rsidRPr="00D13EF4" w14:paraId="215318B5" w14:textId="77777777" w:rsidTr="007E47AC">
        <w:trPr>
          <w:trHeight w:val="69"/>
        </w:trPr>
        <w:tc>
          <w:tcPr>
            <w:tcW w:w="10811" w:type="dxa"/>
            <w:tcBorders>
              <w:top w:val="dotDash" w:sz="4" w:space="0" w:color="auto"/>
            </w:tcBorders>
          </w:tcPr>
          <w:p w14:paraId="103EB9E8" w14:textId="77777777" w:rsidR="004D492C" w:rsidRPr="00D13EF4" w:rsidRDefault="004D492C" w:rsidP="002B19AC">
            <w:pPr>
              <w:spacing w:after="120"/>
              <w:ind w:left="567" w:hanging="567"/>
            </w:pPr>
            <w:r w:rsidRPr="00D13EF4">
              <w:lastRenderedPageBreak/>
              <w:t>5.</w:t>
            </w:r>
            <w:r w:rsidRPr="00D13EF4">
              <w:tab/>
              <w:t>Have students pick up any rubbish off the floor</w:t>
            </w:r>
          </w:p>
          <w:p w14:paraId="516EC39C" w14:textId="77777777" w:rsidR="004D492C" w:rsidRPr="00D13EF4" w:rsidRDefault="004D492C" w:rsidP="004D492C">
            <w:pPr>
              <w:spacing w:after="120"/>
              <w:ind w:left="567" w:hanging="567"/>
            </w:pPr>
            <w:r w:rsidRPr="00D13EF4">
              <w:t>6.</w:t>
            </w:r>
            <w:r w:rsidRPr="00D13EF4">
              <w:tab/>
              <w:t xml:space="preserve">Students need to stand quietly behind their desks with chairs pushed in and desks straight before they are allowed to leave. If it is the last lesson of the day </w:t>
            </w:r>
            <w:r w:rsidRPr="00A41D8A">
              <w:rPr>
                <w:b/>
              </w:rPr>
              <w:t>please stack the chairs at the back of the room.</w:t>
            </w:r>
          </w:p>
        </w:tc>
      </w:tr>
    </w:tbl>
    <w:p w14:paraId="0BE793DA" w14:textId="77777777" w:rsidR="00B21C22" w:rsidRDefault="00B21C22" w:rsidP="00D13EF4">
      <w:pPr>
        <w:spacing w:after="0" w:line="240" w:lineRule="auto"/>
      </w:pPr>
    </w:p>
    <w:p w14:paraId="4CF9F7AF" w14:textId="77777777" w:rsidR="00D13EF4" w:rsidRPr="00D13EF4" w:rsidRDefault="00D13EF4" w:rsidP="00D13EF4">
      <w:pPr>
        <w:spacing w:after="0" w:line="240" w:lineRule="auto"/>
        <w:rPr>
          <w:rFonts w:cs="Tahoma"/>
        </w:rPr>
      </w:pPr>
    </w:p>
    <w:p w14:paraId="4968A0D1" w14:textId="77777777" w:rsidR="009A3E17" w:rsidRPr="00D13EF4" w:rsidRDefault="009A3E17" w:rsidP="00D13EF4">
      <w:pPr>
        <w:spacing w:after="0" w:line="240" w:lineRule="auto"/>
        <w:rPr>
          <w:rFonts w:cs="Tahoma"/>
          <w:b/>
          <w:sz w:val="24"/>
          <w:szCs w:val="24"/>
        </w:rPr>
      </w:pPr>
    </w:p>
    <w:p w14:paraId="29FD59DB" w14:textId="77777777" w:rsidR="0079373F" w:rsidRDefault="00B577DC" w:rsidP="00D13EF4">
      <w:pPr>
        <w:spacing w:after="120" w:line="240" w:lineRule="auto"/>
      </w:pPr>
    </w:p>
    <w:sectPr w:rsidR="0079373F" w:rsidSect="00397C50">
      <w:footerReference w:type="default" r:id="rId10"/>
      <w:pgSz w:w="11906" w:h="16838"/>
      <w:pgMar w:top="794" w:right="680" w:bottom="426" w:left="680" w:header="709"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B1A16" w14:textId="77777777" w:rsidR="00B577DC" w:rsidRDefault="00B577DC" w:rsidP="00251054">
      <w:pPr>
        <w:spacing w:after="0" w:line="240" w:lineRule="auto"/>
      </w:pPr>
      <w:r>
        <w:separator/>
      </w:r>
    </w:p>
  </w:endnote>
  <w:endnote w:type="continuationSeparator" w:id="0">
    <w:p w14:paraId="6DE76CAB" w14:textId="77777777" w:rsidR="00B577DC" w:rsidRDefault="00B577DC" w:rsidP="0025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5603" w14:textId="21A18348" w:rsidR="00251054" w:rsidRPr="00251054" w:rsidRDefault="00251054" w:rsidP="00A94657">
    <w:pPr>
      <w:pStyle w:val="Footer"/>
      <w:pBdr>
        <w:top w:val="single" w:sz="4" w:space="1" w:color="auto"/>
      </w:pBdr>
      <w:ind w:left="-142" w:right="-86"/>
    </w:pPr>
    <w:r>
      <w:rPr>
        <w:sz w:val="16"/>
      </w:rPr>
      <w:fldChar w:fldCharType="begin"/>
    </w:r>
    <w:r>
      <w:rPr>
        <w:sz w:val="16"/>
      </w:rPr>
      <w:instrText xml:space="preserve"> TITLE   \* MERGEFORMAT </w:instrText>
    </w:r>
    <w:r>
      <w:rPr>
        <w:sz w:val="16"/>
      </w:rPr>
      <w:fldChar w:fldCharType="separate"/>
    </w:r>
    <w:r w:rsidR="0030525C">
      <w:rPr>
        <w:sz w:val="16"/>
      </w:rPr>
      <w:t>Baldivis Secondary College Teacher Relief Details</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82112" w14:textId="77777777" w:rsidR="00B577DC" w:rsidRDefault="00B577DC" w:rsidP="00251054">
      <w:pPr>
        <w:spacing w:after="0" w:line="240" w:lineRule="auto"/>
      </w:pPr>
      <w:r>
        <w:separator/>
      </w:r>
    </w:p>
  </w:footnote>
  <w:footnote w:type="continuationSeparator" w:id="0">
    <w:p w14:paraId="2B12D84C" w14:textId="77777777" w:rsidR="00B577DC" w:rsidRDefault="00B577DC" w:rsidP="00251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462F6"/>
    <w:multiLevelType w:val="hybridMultilevel"/>
    <w:tmpl w:val="97E6DA56"/>
    <w:lvl w:ilvl="0" w:tplc="CD188DDC">
      <w:start w:val="1"/>
      <w:numFmt w:val="decimal"/>
      <w:lvlText w:val="%1."/>
      <w:lvlJc w:val="left"/>
      <w:pPr>
        <w:tabs>
          <w:tab w:val="num" w:pos="720"/>
        </w:tabs>
        <w:ind w:left="720" w:hanging="360"/>
      </w:pPr>
    </w:lvl>
    <w:lvl w:ilvl="1" w:tplc="A6E42BD4">
      <w:start w:val="1"/>
      <w:numFmt w:val="decimal"/>
      <w:lvlText w:val="%2."/>
      <w:lvlJc w:val="left"/>
      <w:pPr>
        <w:tabs>
          <w:tab w:val="num" w:pos="1440"/>
        </w:tabs>
        <w:ind w:left="1440" w:hanging="360"/>
      </w:pPr>
    </w:lvl>
    <w:lvl w:ilvl="2" w:tplc="BA1086AC" w:tentative="1">
      <w:start w:val="1"/>
      <w:numFmt w:val="decimal"/>
      <w:lvlText w:val="%3."/>
      <w:lvlJc w:val="left"/>
      <w:pPr>
        <w:tabs>
          <w:tab w:val="num" w:pos="2160"/>
        </w:tabs>
        <w:ind w:left="2160" w:hanging="360"/>
      </w:pPr>
    </w:lvl>
    <w:lvl w:ilvl="3" w:tplc="15B403EC" w:tentative="1">
      <w:start w:val="1"/>
      <w:numFmt w:val="decimal"/>
      <w:lvlText w:val="%4."/>
      <w:lvlJc w:val="left"/>
      <w:pPr>
        <w:tabs>
          <w:tab w:val="num" w:pos="2880"/>
        </w:tabs>
        <w:ind w:left="2880" w:hanging="360"/>
      </w:pPr>
    </w:lvl>
    <w:lvl w:ilvl="4" w:tplc="CE0E65E2" w:tentative="1">
      <w:start w:val="1"/>
      <w:numFmt w:val="decimal"/>
      <w:lvlText w:val="%5."/>
      <w:lvlJc w:val="left"/>
      <w:pPr>
        <w:tabs>
          <w:tab w:val="num" w:pos="3600"/>
        </w:tabs>
        <w:ind w:left="3600" w:hanging="360"/>
      </w:pPr>
    </w:lvl>
    <w:lvl w:ilvl="5" w:tplc="24C28986" w:tentative="1">
      <w:start w:val="1"/>
      <w:numFmt w:val="decimal"/>
      <w:lvlText w:val="%6."/>
      <w:lvlJc w:val="left"/>
      <w:pPr>
        <w:tabs>
          <w:tab w:val="num" w:pos="4320"/>
        </w:tabs>
        <w:ind w:left="4320" w:hanging="360"/>
      </w:pPr>
    </w:lvl>
    <w:lvl w:ilvl="6" w:tplc="6C125EFE" w:tentative="1">
      <w:start w:val="1"/>
      <w:numFmt w:val="decimal"/>
      <w:lvlText w:val="%7."/>
      <w:lvlJc w:val="left"/>
      <w:pPr>
        <w:tabs>
          <w:tab w:val="num" w:pos="5040"/>
        </w:tabs>
        <w:ind w:left="5040" w:hanging="360"/>
      </w:pPr>
    </w:lvl>
    <w:lvl w:ilvl="7" w:tplc="C21AD6C6" w:tentative="1">
      <w:start w:val="1"/>
      <w:numFmt w:val="decimal"/>
      <w:lvlText w:val="%8."/>
      <w:lvlJc w:val="left"/>
      <w:pPr>
        <w:tabs>
          <w:tab w:val="num" w:pos="5760"/>
        </w:tabs>
        <w:ind w:left="5760" w:hanging="360"/>
      </w:pPr>
    </w:lvl>
    <w:lvl w:ilvl="8" w:tplc="16DA2A7A" w:tentative="1">
      <w:start w:val="1"/>
      <w:numFmt w:val="decimal"/>
      <w:lvlText w:val="%9."/>
      <w:lvlJc w:val="left"/>
      <w:pPr>
        <w:tabs>
          <w:tab w:val="num" w:pos="6480"/>
        </w:tabs>
        <w:ind w:left="6480" w:hanging="360"/>
      </w:pPr>
    </w:lvl>
  </w:abstractNum>
  <w:abstractNum w:abstractNumId="1" w15:restartNumberingAfterBreak="0">
    <w:nsid w:val="56664E3C"/>
    <w:multiLevelType w:val="hybridMultilevel"/>
    <w:tmpl w:val="127C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8385F"/>
    <w:multiLevelType w:val="hybridMultilevel"/>
    <w:tmpl w:val="95EE75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EC3FDF"/>
    <w:multiLevelType w:val="hybridMultilevel"/>
    <w:tmpl w:val="EEF2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8020ED"/>
    <w:multiLevelType w:val="hybridMultilevel"/>
    <w:tmpl w:val="C542F78C"/>
    <w:lvl w:ilvl="0" w:tplc="6C9E8356">
      <w:start w:val="1"/>
      <w:numFmt w:val="decimal"/>
      <w:lvlText w:val="%1."/>
      <w:lvlJc w:val="left"/>
      <w:pPr>
        <w:tabs>
          <w:tab w:val="num" w:pos="720"/>
        </w:tabs>
        <w:ind w:left="720" w:hanging="360"/>
      </w:pPr>
    </w:lvl>
    <w:lvl w:ilvl="1" w:tplc="1DC463E6">
      <w:start w:val="1"/>
      <w:numFmt w:val="lowerLetter"/>
      <w:lvlText w:val="%2."/>
      <w:lvlJc w:val="left"/>
      <w:pPr>
        <w:tabs>
          <w:tab w:val="num" w:pos="1440"/>
        </w:tabs>
        <w:ind w:left="1440" w:hanging="360"/>
      </w:pPr>
    </w:lvl>
    <w:lvl w:ilvl="2" w:tplc="D520CAC4" w:tentative="1">
      <w:start w:val="1"/>
      <w:numFmt w:val="decimal"/>
      <w:lvlText w:val="%3."/>
      <w:lvlJc w:val="left"/>
      <w:pPr>
        <w:tabs>
          <w:tab w:val="num" w:pos="2160"/>
        </w:tabs>
        <w:ind w:left="2160" w:hanging="360"/>
      </w:pPr>
    </w:lvl>
    <w:lvl w:ilvl="3" w:tplc="36665F6C" w:tentative="1">
      <w:start w:val="1"/>
      <w:numFmt w:val="decimal"/>
      <w:lvlText w:val="%4."/>
      <w:lvlJc w:val="left"/>
      <w:pPr>
        <w:tabs>
          <w:tab w:val="num" w:pos="2880"/>
        </w:tabs>
        <w:ind w:left="2880" w:hanging="360"/>
      </w:pPr>
    </w:lvl>
    <w:lvl w:ilvl="4" w:tplc="509603C0" w:tentative="1">
      <w:start w:val="1"/>
      <w:numFmt w:val="decimal"/>
      <w:lvlText w:val="%5."/>
      <w:lvlJc w:val="left"/>
      <w:pPr>
        <w:tabs>
          <w:tab w:val="num" w:pos="3600"/>
        </w:tabs>
        <w:ind w:left="3600" w:hanging="360"/>
      </w:pPr>
    </w:lvl>
    <w:lvl w:ilvl="5" w:tplc="3CB65C94" w:tentative="1">
      <w:start w:val="1"/>
      <w:numFmt w:val="decimal"/>
      <w:lvlText w:val="%6."/>
      <w:lvlJc w:val="left"/>
      <w:pPr>
        <w:tabs>
          <w:tab w:val="num" w:pos="4320"/>
        </w:tabs>
        <w:ind w:left="4320" w:hanging="360"/>
      </w:pPr>
    </w:lvl>
    <w:lvl w:ilvl="6" w:tplc="27DA481C" w:tentative="1">
      <w:start w:val="1"/>
      <w:numFmt w:val="decimal"/>
      <w:lvlText w:val="%7."/>
      <w:lvlJc w:val="left"/>
      <w:pPr>
        <w:tabs>
          <w:tab w:val="num" w:pos="5040"/>
        </w:tabs>
        <w:ind w:left="5040" w:hanging="360"/>
      </w:pPr>
    </w:lvl>
    <w:lvl w:ilvl="7" w:tplc="ABBCFFF6" w:tentative="1">
      <w:start w:val="1"/>
      <w:numFmt w:val="decimal"/>
      <w:lvlText w:val="%8."/>
      <w:lvlJc w:val="left"/>
      <w:pPr>
        <w:tabs>
          <w:tab w:val="num" w:pos="5760"/>
        </w:tabs>
        <w:ind w:left="5760" w:hanging="360"/>
      </w:pPr>
    </w:lvl>
    <w:lvl w:ilvl="8" w:tplc="47A03C4E"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A6"/>
    <w:rsid w:val="00021163"/>
    <w:rsid w:val="00042C29"/>
    <w:rsid w:val="00064884"/>
    <w:rsid w:val="000C5E4B"/>
    <w:rsid w:val="000D49D9"/>
    <w:rsid w:val="000F6575"/>
    <w:rsid w:val="001206C7"/>
    <w:rsid w:val="001249CC"/>
    <w:rsid w:val="00180F4C"/>
    <w:rsid w:val="00197D34"/>
    <w:rsid w:val="001A64C6"/>
    <w:rsid w:val="001C2726"/>
    <w:rsid w:val="001C62BA"/>
    <w:rsid w:val="001F3BAF"/>
    <w:rsid w:val="00205D50"/>
    <w:rsid w:val="00251054"/>
    <w:rsid w:val="002A1627"/>
    <w:rsid w:val="002A4A7D"/>
    <w:rsid w:val="002A4AD6"/>
    <w:rsid w:val="002C5793"/>
    <w:rsid w:val="002F3EE9"/>
    <w:rsid w:val="0030525C"/>
    <w:rsid w:val="0032368C"/>
    <w:rsid w:val="003506AC"/>
    <w:rsid w:val="00397C50"/>
    <w:rsid w:val="003A0403"/>
    <w:rsid w:val="003A21A1"/>
    <w:rsid w:val="003B0CB5"/>
    <w:rsid w:val="003B3BB0"/>
    <w:rsid w:val="003C2D22"/>
    <w:rsid w:val="004B3F11"/>
    <w:rsid w:val="004D492C"/>
    <w:rsid w:val="004E7A88"/>
    <w:rsid w:val="0051065A"/>
    <w:rsid w:val="00532C59"/>
    <w:rsid w:val="0055120E"/>
    <w:rsid w:val="005A7951"/>
    <w:rsid w:val="00680D1F"/>
    <w:rsid w:val="00683287"/>
    <w:rsid w:val="006A24E7"/>
    <w:rsid w:val="006B3E03"/>
    <w:rsid w:val="006B7FAD"/>
    <w:rsid w:val="006C1275"/>
    <w:rsid w:val="007A2824"/>
    <w:rsid w:val="007E47AC"/>
    <w:rsid w:val="007F5792"/>
    <w:rsid w:val="008179FC"/>
    <w:rsid w:val="00820316"/>
    <w:rsid w:val="00872149"/>
    <w:rsid w:val="0088180A"/>
    <w:rsid w:val="008E0FEC"/>
    <w:rsid w:val="008E3CA9"/>
    <w:rsid w:val="00932051"/>
    <w:rsid w:val="00934591"/>
    <w:rsid w:val="009509F5"/>
    <w:rsid w:val="009A3E17"/>
    <w:rsid w:val="00A0738D"/>
    <w:rsid w:val="00A168A6"/>
    <w:rsid w:val="00A41D8A"/>
    <w:rsid w:val="00A94657"/>
    <w:rsid w:val="00AD54EF"/>
    <w:rsid w:val="00B21C22"/>
    <w:rsid w:val="00B577DC"/>
    <w:rsid w:val="00BC6B93"/>
    <w:rsid w:val="00BD538D"/>
    <w:rsid w:val="00C07366"/>
    <w:rsid w:val="00C76382"/>
    <w:rsid w:val="00D13EF4"/>
    <w:rsid w:val="00DB66E4"/>
    <w:rsid w:val="00DD2EA6"/>
    <w:rsid w:val="00DE5714"/>
    <w:rsid w:val="00DF7B48"/>
    <w:rsid w:val="00E35C84"/>
    <w:rsid w:val="00E827FA"/>
    <w:rsid w:val="00EA2901"/>
    <w:rsid w:val="00EE2FAE"/>
    <w:rsid w:val="00EF2EB1"/>
    <w:rsid w:val="00F5001F"/>
    <w:rsid w:val="00F635C1"/>
    <w:rsid w:val="00F87F11"/>
    <w:rsid w:val="00F91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9E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92C"/>
    <w:pPr>
      <w:ind w:left="720"/>
      <w:contextualSpacing/>
    </w:pPr>
  </w:style>
  <w:style w:type="paragraph" w:styleId="Header">
    <w:name w:val="header"/>
    <w:basedOn w:val="Normal"/>
    <w:link w:val="HeaderChar"/>
    <w:uiPriority w:val="99"/>
    <w:unhideWhenUsed/>
    <w:rsid w:val="00251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54"/>
  </w:style>
  <w:style w:type="paragraph" w:styleId="Footer">
    <w:name w:val="footer"/>
    <w:basedOn w:val="Normal"/>
    <w:link w:val="FooterChar"/>
    <w:uiPriority w:val="99"/>
    <w:unhideWhenUsed/>
    <w:rsid w:val="00251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54"/>
  </w:style>
  <w:style w:type="paragraph" w:styleId="BalloonText">
    <w:name w:val="Balloon Text"/>
    <w:basedOn w:val="Normal"/>
    <w:link w:val="BalloonTextChar"/>
    <w:uiPriority w:val="99"/>
    <w:semiHidden/>
    <w:unhideWhenUsed/>
    <w:rsid w:val="002A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D6"/>
    <w:rPr>
      <w:rFonts w:ascii="Tahoma" w:hAnsi="Tahoma" w:cs="Tahoma"/>
      <w:sz w:val="16"/>
      <w:szCs w:val="16"/>
    </w:rPr>
  </w:style>
  <w:style w:type="character" w:styleId="Hyperlink">
    <w:name w:val="Hyperlink"/>
    <w:basedOn w:val="DefaultParagraphFont"/>
    <w:uiPriority w:val="99"/>
    <w:unhideWhenUsed/>
    <w:rsid w:val="00BD538D"/>
    <w:rPr>
      <w:color w:val="0000FF" w:themeColor="hyperlink"/>
      <w:u w:val="single"/>
    </w:rPr>
  </w:style>
  <w:style w:type="character" w:customStyle="1" w:styleId="UnresolvedMention">
    <w:name w:val="Unresolved Mention"/>
    <w:basedOn w:val="DefaultParagraphFont"/>
    <w:uiPriority w:val="99"/>
    <w:rsid w:val="00BD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1398">
      <w:bodyDiv w:val="1"/>
      <w:marLeft w:val="0"/>
      <w:marRight w:val="0"/>
      <w:marTop w:val="0"/>
      <w:marBottom w:val="0"/>
      <w:divBdr>
        <w:top w:val="none" w:sz="0" w:space="0" w:color="auto"/>
        <w:left w:val="none" w:sz="0" w:space="0" w:color="auto"/>
        <w:bottom w:val="none" w:sz="0" w:space="0" w:color="auto"/>
        <w:right w:val="none" w:sz="0" w:space="0" w:color="auto"/>
      </w:divBdr>
    </w:div>
    <w:div w:id="366881245">
      <w:bodyDiv w:val="1"/>
      <w:marLeft w:val="0"/>
      <w:marRight w:val="0"/>
      <w:marTop w:val="0"/>
      <w:marBottom w:val="0"/>
      <w:divBdr>
        <w:top w:val="none" w:sz="0" w:space="0" w:color="auto"/>
        <w:left w:val="none" w:sz="0" w:space="0" w:color="auto"/>
        <w:bottom w:val="none" w:sz="0" w:space="0" w:color="auto"/>
        <w:right w:val="none" w:sz="0" w:space="0" w:color="auto"/>
      </w:divBdr>
      <w:divsChild>
        <w:div w:id="1992519290">
          <w:marLeft w:val="806"/>
          <w:marRight w:val="0"/>
          <w:marTop w:val="200"/>
          <w:marBottom w:val="0"/>
          <w:divBdr>
            <w:top w:val="none" w:sz="0" w:space="0" w:color="auto"/>
            <w:left w:val="none" w:sz="0" w:space="0" w:color="auto"/>
            <w:bottom w:val="none" w:sz="0" w:space="0" w:color="auto"/>
            <w:right w:val="none" w:sz="0" w:space="0" w:color="auto"/>
          </w:divBdr>
        </w:div>
        <w:div w:id="815934">
          <w:marLeft w:val="1526"/>
          <w:marRight w:val="0"/>
          <w:marTop w:val="100"/>
          <w:marBottom w:val="0"/>
          <w:divBdr>
            <w:top w:val="none" w:sz="0" w:space="0" w:color="auto"/>
            <w:left w:val="none" w:sz="0" w:space="0" w:color="auto"/>
            <w:bottom w:val="none" w:sz="0" w:space="0" w:color="auto"/>
            <w:right w:val="none" w:sz="0" w:space="0" w:color="auto"/>
          </w:divBdr>
        </w:div>
        <w:div w:id="210769168">
          <w:marLeft w:val="1526"/>
          <w:marRight w:val="0"/>
          <w:marTop w:val="100"/>
          <w:marBottom w:val="0"/>
          <w:divBdr>
            <w:top w:val="none" w:sz="0" w:space="0" w:color="auto"/>
            <w:left w:val="none" w:sz="0" w:space="0" w:color="auto"/>
            <w:bottom w:val="none" w:sz="0" w:space="0" w:color="auto"/>
            <w:right w:val="none" w:sz="0" w:space="0" w:color="auto"/>
          </w:divBdr>
        </w:div>
        <w:div w:id="182019820">
          <w:marLeft w:val="1526"/>
          <w:marRight w:val="0"/>
          <w:marTop w:val="100"/>
          <w:marBottom w:val="0"/>
          <w:divBdr>
            <w:top w:val="none" w:sz="0" w:space="0" w:color="auto"/>
            <w:left w:val="none" w:sz="0" w:space="0" w:color="auto"/>
            <w:bottom w:val="none" w:sz="0" w:space="0" w:color="auto"/>
            <w:right w:val="none" w:sz="0" w:space="0" w:color="auto"/>
          </w:divBdr>
        </w:div>
        <w:div w:id="942569378">
          <w:marLeft w:val="806"/>
          <w:marRight w:val="0"/>
          <w:marTop w:val="200"/>
          <w:marBottom w:val="0"/>
          <w:divBdr>
            <w:top w:val="none" w:sz="0" w:space="0" w:color="auto"/>
            <w:left w:val="none" w:sz="0" w:space="0" w:color="auto"/>
            <w:bottom w:val="none" w:sz="0" w:space="0" w:color="auto"/>
            <w:right w:val="none" w:sz="0" w:space="0" w:color="auto"/>
          </w:divBdr>
        </w:div>
        <w:div w:id="474105804">
          <w:marLeft w:val="1526"/>
          <w:marRight w:val="0"/>
          <w:marTop w:val="100"/>
          <w:marBottom w:val="0"/>
          <w:divBdr>
            <w:top w:val="none" w:sz="0" w:space="0" w:color="auto"/>
            <w:left w:val="none" w:sz="0" w:space="0" w:color="auto"/>
            <w:bottom w:val="none" w:sz="0" w:space="0" w:color="auto"/>
            <w:right w:val="none" w:sz="0" w:space="0" w:color="auto"/>
          </w:divBdr>
        </w:div>
        <w:div w:id="2090273713">
          <w:marLeft w:val="1526"/>
          <w:marRight w:val="0"/>
          <w:marTop w:val="100"/>
          <w:marBottom w:val="0"/>
          <w:divBdr>
            <w:top w:val="none" w:sz="0" w:space="0" w:color="auto"/>
            <w:left w:val="none" w:sz="0" w:space="0" w:color="auto"/>
            <w:bottom w:val="none" w:sz="0" w:space="0" w:color="auto"/>
            <w:right w:val="none" w:sz="0" w:space="0" w:color="auto"/>
          </w:divBdr>
        </w:div>
        <w:div w:id="1637376327">
          <w:marLeft w:val="806"/>
          <w:marRight w:val="0"/>
          <w:marTop w:val="200"/>
          <w:marBottom w:val="0"/>
          <w:divBdr>
            <w:top w:val="none" w:sz="0" w:space="0" w:color="auto"/>
            <w:left w:val="none" w:sz="0" w:space="0" w:color="auto"/>
            <w:bottom w:val="none" w:sz="0" w:space="0" w:color="auto"/>
            <w:right w:val="none" w:sz="0" w:space="0" w:color="auto"/>
          </w:divBdr>
        </w:div>
      </w:divsChild>
    </w:div>
    <w:div w:id="417530237">
      <w:bodyDiv w:val="1"/>
      <w:marLeft w:val="0"/>
      <w:marRight w:val="0"/>
      <w:marTop w:val="0"/>
      <w:marBottom w:val="0"/>
      <w:divBdr>
        <w:top w:val="none" w:sz="0" w:space="0" w:color="auto"/>
        <w:left w:val="none" w:sz="0" w:space="0" w:color="auto"/>
        <w:bottom w:val="none" w:sz="0" w:space="0" w:color="auto"/>
        <w:right w:val="none" w:sz="0" w:space="0" w:color="auto"/>
      </w:divBdr>
    </w:div>
    <w:div w:id="960959818">
      <w:bodyDiv w:val="1"/>
      <w:marLeft w:val="0"/>
      <w:marRight w:val="0"/>
      <w:marTop w:val="0"/>
      <w:marBottom w:val="0"/>
      <w:divBdr>
        <w:top w:val="none" w:sz="0" w:space="0" w:color="auto"/>
        <w:left w:val="none" w:sz="0" w:space="0" w:color="auto"/>
        <w:bottom w:val="none" w:sz="0" w:space="0" w:color="auto"/>
        <w:right w:val="none" w:sz="0" w:space="0" w:color="auto"/>
      </w:divBdr>
    </w:div>
    <w:div w:id="14236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T-c7dMPd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rmove.org.au/journey-plann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1%20Templates\Relief%20Teach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F22F-2836-4870-9403-51935885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Relief Teacher Template</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Baldivis Secondary College Teacher Relief Details</vt:lpstr>
    </vt:vector>
  </TitlesOfParts>
  <Company>Hewlett-Packard Company</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Baldivis Secondary College Teacher Relief Details</dc:title>
  <dc:creator>Alison</dc:creator>
  <cp:lastModifiedBy>James</cp:lastModifiedBy>
  <cp:revision>2</cp:revision>
  <cp:lastPrinted>2019-02-12T02:33:00Z</cp:lastPrinted>
  <dcterms:created xsi:type="dcterms:W3CDTF">2019-03-06T09:09:00Z</dcterms:created>
  <dcterms:modified xsi:type="dcterms:W3CDTF">2019-03-06T09:09:00Z</dcterms:modified>
</cp:coreProperties>
</file>